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208C" w14:textId="490ECD87" w:rsidR="005A3F61" w:rsidRPr="00DC4EAD" w:rsidRDefault="00C907C9">
      <w:pPr>
        <w:pStyle w:val="KeinLeerraum"/>
        <w:ind w:left="1416" w:firstLine="708"/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A0CFC4" wp14:editId="754F51AA">
            <wp:simplePos x="0" y="0"/>
            <wp:positionH relativeFrom="column">
              <wp:posOffset>85725</wp:posOffset>
            </wp:positionH>
            <wp:positionV relativeFrom="paragraph">
              <wp:posOffset>-300355</wp:posOffset>
            </wp:positionV>
            <wp:extent cx="1414462" cy="141446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62" cy="141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B72" w:rsidRPr="00DC4EAD">
        <w:rPr>
          <w:lang w:val="nl-NL"/>
        </w:rPr>
        <w:t xml:space="preserve">Stichting/Stichting </w:t>
      </w:r>
      <w:r w:rsidR="003B4902" w:rsidRPr="003B4902">
        <w:rPr>
          <w:b/>
          <w:bCs/>
          <w:lang w:val="nl-NL"/>
        </w:rPr>
        <w:t>front</w:t>
      </w:r>
      <w:r w:rsidR="00D47B72" w:rsidRPr="00DC4EAD">
        <w:rPr>
          <w:b/>
          <w:bCs/>
          <w:lang w:val="nl-NL"/>
        </w:rPr>
        <w:t>-LEX</w:t>
      </w:r>
    </w:p>
    <w:p w14:paraId="63518FAC" w14:textId="77777777" w:rsidR="005A3F61" w:rsidRDefault="00C907C9">
      <w:pPr>
        <w:pStyle w:val="KeinLeerraum"/>
        <w:ind w:left="1416" w:firstLine="708"/>
        <w:rPr>
          <w:lang w:val="nl-NL"/>
        </w:rPr>
      </w:pPr>
      <w:bookmarkStart w:id="0" w:name="_Hlk70080668"/>
      <w:bookmarkEnd w:id="0"/>
      <w:r>
        <w:rPr>
          <w:lang w:val="nl-NL"/>
        </w:rPr>
        <w:t>Amerbos 528</w:t>
      </w:r>
    </w:p>
    <w:p w14:paraId="4B019A24" w14:textId="77777777" w:rsidR="005A3F61" w:rsidRDefault="00C907C9">
      <w:pPr>
        <w:pStyle w:val="KeinLeerraum"/>
        <w:ind w:left="1416" w:firstLine="708"/>
        <w:rPr>
          <w:lang w:val="nl-NL"/>
        </w:rPr>
      </w:pPr>
      <w:r w:rsidRPr="00D47B72">
        <w:rPr>
          <w:lang w:val="nl-NL"/>
        </w:rPr>
        <w:t xml:space="preserve">NL-1025 </w:t>
      </w:r>
      <w:r w:rsidR="00070A63">
        <w:rPr>
          <w:lang w:val="nl-NL"/>
        </w:rPr>
        <w:t xml:space="preserve">XT </w:t>
      </w:r>
      <w:r w:rsidRPr="00D47B72">
        <w:rPr>
          <w:lang w:val="nl-NL"/>
        </w:rPr>
        <w:t>Amsterdam</w:t>
      </w:r>
    </w:p>
    <w:p w14:paraId="17833D0F" w14:textId="77777777" w:rsidR="005A3F61" w:rsidRPr="00D34DA1" w:rsidRDefault="00C907C9">
      <w:pPr>
        <w:pStyle w:val="KeinLeerraum"/>
        <w:ind w:left="1416" w:firstLine="708"/>
      </w:pPr>
      <w:r w:rsidRPr="00D34DA1">
        <w:t>Tel.:+31-6-28 45 17 62</w:t>
      </w:r>
    </w:p>
    <w:p w14:paraId="20CA2418" w14:textId="77777777" w:rsidR="005A3F61" w:rsidRPr="00D34DA1" w:rsidRDefault="00D47B72">
      <w:pPr>
        <w:pStyle w:val="KeinLeerraum"/>
        <w:ind w:left="1416" w:firstLine="708"/>
        <w:rPr>
          <w:rStyle w:val="Hyperlink"/>
          <w:color w:val="000000" w:themeColor="text1"/>
          <w:u w:val="none"/>
        </w:rPr>
      </w:pPr>
      <w:r w:rsidRPr="00D34DA1">
        <w:rPr>
          <w:color w:val="000000" w:themeColor="text1"/>
        </w:rPr>
        <w:t xml:space="preserve">www.front-lex.eu, </w:t>
      </w:r>
      <w:hyperlink r:id="rId5" w:history="1">
        <w:r w:rsidR="00EB10C4" w:rsidRPr="00D34DA1">
          <w:rPr>
            <w:rStyle w:val="Hyperlink"/>
            <w:color w:val="000000" w:themeColor="text1"/>
            <w:u w:val="none"/>
          </w:rPr>
          <w:t>Info@front-lex.eu</w:t>
        </w:r>
      </w:hyperlink>
    </w:p>
    <w:p w14:paraId="05D776AD" w14:textId="5FE34EA4" w:rsidR="005A3F61" w:rsidRDefault="00C907C9">
      <w:pPr>
        <w:pStyle w:val="KeinLeerraum"/>
        <w:ind w:left="1416" w:hanging="990"/>
        <w:rPr>
          <w:rStyle w:val="Hyperlink"/>
          <w:color w:val="000000" w:themeColor="text1"/>
          <w:u w:val="none"/>
          <w:lang w:val="nl-NL"/>
        </w:rPr>
      </w:pPr>
      <w:r w:rsidRPr="00D34DA1">
        <w:rPr>
          <w:rStyle w:val="Hyperlink"/>
          <w:color w:val="000000" w:themeColor="text1"/>
          <w:u w:val="none"/>
        </w:rPr>
        <w:tab/>
      </w:r>
      <w:r w:rsidRPr="00D34DA1">
        <w:rPr>
          <w:rStyle w:val="Hyperlink"/>
          <w:color w:val="000000" w:themeColor="text1"/>
          <w:u w:val="none"/>
        </w:rPr>
        <w:tab/>
      </w:r>
      <w:r w:rsidRPr="00D34DA1">
        <w:rPr>
          <w:rStyle w:val="Hyperlink"/>
          <w:color w:val="000000" w:themeColor="text1"/>
          <w:u w:val="none"/>
        </w:rPr>
        <w:tab/>
      </w:r>
      <w:r w:rsidRPr="00D34DA1">
        <w:rPr>
          <w:rStyle w:val="Hyperlink"/>
          <w:color w:val="000000" w:themeColor="text1"/>
          <w:u w:val="none"/>
        </w:rPr>
        <w:tab/>
      </w:r>
      <w:r w:rsidRPr="00D34DA1">
        <w:rPr>
          <w:rStyle w:val="Hyperlink"/>
          <w:color w:val="000000" w:themeColor="text1"/>
          <w:u w:val="none"/>
        </w:rPr>
        <w:tab/>
      </w:r>
      <w:r w:rsidR="00F46D03" w:rsidRPr="00D34DA1">
        <w:rPr>
          <w:rStyle w:val="Hyperlink"/>
          <w:color w:val="000000" w:themeColor="text1"/>
          <w:u w:val="none"/>
        </w:rPr>
        <w:tab/>
      </w:r>
      <w:r w:rsidR="00F46D03" w:rsidRPr="00D34DA1">
        <w:rPr>
          <w:rStyle w:val="Hyperlink"/>
          <w:color w:val="000000" w:themeColor="text1"/>
          <w:u w:val="none"/>
        </w:rPr>
        <w:tab/>
      </w:r>
      <w:r w:rsidR="00F46D03" w:rsidRPr="00D34DA1">
        <w:rPr>
          <w:rStyle w:val="Hyperlink"/>
          <w:color w:val="000000" w:themeColor="text1"/>
          <w:u w:val="none"/>
        </w:rPr>
        <w:tab/>
      </w:r>
      <w:r w:rsidRPr="007014A0">
        <w:rPr>
          <w:rStyle w:val="Hyperlink"/>
          <w:color w:val="000000" w:themeColor="text1"/>
          <w:u w:val="none"/>
          <w:lang w:val="nl-NL"/>
        </w:rPr>
        <w:t xml:space="preserve">Amsterdam, </w:t>
      </w:r>
      <w:r w:rsidR="007014A0" w:rsidRPr="007014A0">
        <w:rPr>
          <w:rStyle w:val="Hyperlink"/>
          <w:color w:val="000000" w:themeColor="text1"/>
          <w:u w:val="none"/>
          <w:lang w:val="nl-NL"/>
        </w:rPr>
        <w:t>2</w:t>
      </w:r>
      <w:r w:rsidR="00D34DA1">
        <w:rPr>
          <w:rStyle w:val="Hyperlink"/>
          <w:color w:val="000000" w:themeColor="text1"/>
          <w:u w:val="none"/>
          <w:lang w:val="nl-NL"/>
        </w:rPr>
        <w:t>0</w:t>
      </w:r>
      <w:r w:rsidR="007014A0" w:rsidRPr="007014A0">
        <w:rPr>
          <w:rStyle w:val="Hyperlink"/>
          <w:color w:val="000000" w:themeColor="text1"/>
          <w:u w:val="none"/>
          <w:lang w:val="nl-NL"/>
        </w:rPr>
        <w:t xml:space="preserve"> januari </w:t>
      </w:r>
      <w:r w:rsidRPr="007014A0">
        <w:rPr>
          <w:rStyle w:val="Hyperlink"/>
          <w:color w:val="000000" w:themeColor="text1"/>
          <w:u w:val="none"/>
          <w:lang w:val="nl-NL"/>
        </w:rPr>
        <w:t>202</w:t>
      </w:r>
      <w:r w:rsidR="00D34DA1">
        <w:rPr>
          <w:rStyle w:val="Hyperlink"/>
          <w:color w:val="000000" w:themeColor="text1"/>
          <w:u w:val="none"/>
          <w:lang w:val="nl-NL"/>
        </w:rPr>
        <w:t>3</w:t>
      </w:r>
    </w:p>
    <w:p w14:paraId="35F0890A" w14:textId="77777777" w:rsidR="00CF4348" w:rsidRPr="007014A0" w:rsidRDefault="00CF4348" w:rsidP="00CF4348">
      <w:pPr>
        <w:pStyle w:val="KeinLeerraum"/>
        <w:ind w:left="1416" w:hanging="990"/>
        <w:rPr>
          <w:rStyle w:val="Hyperlink"/>
          <w:color w:val="000000" w:themeColor="text1"/>
          <w:u w:val="none"/>
          <w:lang w:val="nl-NL"/>
        </w:rPr>
      </w:pPr>
    </w:p>
    <w:p w14:paraId="67C61554" w14:textId="77777777" w:rsidR="00797545" w:rsidRDefault="00797545" w:rsidP="00CF4348">
      <w:pPr>
        <w:pStyle w:val="KeinLeerraum"/>
        <w:ind w:left="1416" w:hanging="990"/>
        <w:jc w:val="center"/>
        <w:rPr>
          <w:rStyle w:val="Hyperlink"/>
          <w:b/>
          <w:bCs/>
          <w:color w:val="000000" w:themeColor="text1"/>
          <w:sz w:val="24"/>
          <w:szCs w:val="24"/>
          <w:u w:val="none"/>
          <w:lang w:val="nl-NL"/>
        </w:rPr>
      </w:pPr>
    </w:p>
    <w:p w14:paraId="352D2968" w14:textId="25BF3F6C" w:rsidR="005A3F61" w:rsidRDefault="00C907C9">
      <w:pPr>
        <w:pStyle w:val="KeinLeerraum"/>
        <w:ind w:left="1416" w:hanging="990"/>
        <w:jc w:val="center"/>
        <w:rPr>
          <w:rStyle w:val="Hyperlink"/>
          <w:b/>
          <w:bCs/>
          <w:color w:val="000000" w:themeColor="text1"/>
          <w:sz w:val="24"/>
          <w:szCs w:val="24"/>
          <w:u w:val="none"/>
          <w:lang w:val="nl-NL"/>
        </w:rPr>
      </w:pPr>
      <w:r w:rsidRPr="007014A0">
        <w:rPr>
          <w:rStyle w:val="Hyperlink"/>
          <w:b/>
          <w:bCs/>
          <w:color w:val="000000" w:themeColor="text1"/>
          <w:sz w:val="24"/>
          <w:szCs w:val="24"/>
          <w:u w:val="none"/>
          <w:lang w:val="nl-NL"/>
        </w:rPr>
        <w:t xml:space="preserve">Begroting Stichting </w:t>
      </w:r>
      <w:r w:rsidR="007014A0" w:rsidRPr="007014A0">
        <w:rPr>
          <w:rStyle w:val="Hyperlink"/>
          <w:b/>
          <w:bCs/>
          <w:color w:val="000000" w:themeColor="text1"/>
          <w:sz w:val="24"/>
          <w:szCs w:val="24"/>
          <w:u w:val="none"/>
          <w:lang w:val="nl-NL"/>
        </w:rPr>
        <w:t xml:space="preserve">front-LEX </w:t>
      </w:r>
      <w:r w:rsidRPr="007014A0">
        <w:rPr>
          <w:rStyle w:val="Hyperlink"/>
          <w:b/>
          <w:bCs/>
          <w:color w:val="000000" w:themeColor="text1"/>
          <w:sz w:val="24"/>
          <w:szCs w:val="24"/>
          <w:u w:val="none"/>
          <w:lang w:val="nl-NL"/>
        </w:rPr>
        <w:t>20</w:t>
      </w:r>
      <w:r w:rsidR="00F46D03" w:rsidRPr="007014A0">
        <w:rPr>
          <w:rStyle w:val="Hyperlink"/>
          <w:b/>
          <w:bCs/>
          <w:color w:val="000000" w:themeColor="text1"/>
          <w:sz w:val="24"/>
          <w:szCs w:val="24"/>
          <w:u w:val="none"/>
          <w:lang w:val="nl-NL"/>
        </w:rPr>
        <w:t>2</w:t>
      </w:r>
      <w:r w:rsidR="00D34DA1">
        <w:rPr>
          <w:rStyle w:val="Hyperlink"/>
          <w:b/>
          <w:bCs/>
          <w:color w:val="000000" w:themeColor="text1"/>
          <w:sz w:val="24"/>
          <w:szCs w:val="24"/>
          <w:u w:val="none"/>
          <w:lang w:val="nl-NL"/>
        </w:rPr>
        <w:t>3</w:t>
      </w:r>
    </w:p>
    <w:p w14:paraId="209A5838" w14:textId="77777777" w:rsidR="00CF4348" w:rsidRPr="007014A0" w:rsidRDefault="00CF4348" w:rsidP="00CF4348">
      <w:pPr>
        <w:pStyle w:val="KeinLeerraum"/>
        <w:ind w:left="1416" w:hanging="990"/>
        <w:jc w:val="center"/>
        <w:rPr>
          <w:rStyle w:val="Hyperlink"/>
          <w:b/>
          <w:bCs/>
          <w:color w:val="000000" w:themeColor="text1"/>
          <w:sz w:val="24"/>
          <w:szCs w:val="24"/>
          <w:u w:val="none"/>
          <w:lang w:val="nl-NL"/>
        </w:rPr>
      </w:pPr>
    </w:p>
    <w:p w14:paraId="5C372339" w14:textId="77777777" w:rsidR="00797545" w:rsidRDefault="00797545" w:rsidP="00CF4348">
      <w:pPr>
        <w:pStyle w:val="KeinLeerraum"/>
        <w:ind w:left="1416" w:hanging="990"/>
        <w:rPr>
          <w:lang w:val="nl-NL"/>
        </w:rPr>
      </w:pPr>
    </w:p>
    <w:p w14:paraId="4A4F3B77" w14:textId="32E05F09" w:rsidR="005A3F61" w:rsidRDefault="00C907C9">
      <w:pPr>
        <w:pStyle w:val="KeinLeerraum"/>
        <w:ind w:left="1416" w:hanging="990"/>
        <w:rPr>
          <w:lang w:val="nl-NL"/>
        </w:rPr>
      </w:pPr>
      <w:r w:rsidRPr="00CF4348">
        <w:rPr>
          <w:lang w:val="nl-NL"/>
        </w:rPr>
        <w:t xml:space="preserve">Penningmeester René Lehnherr stelt </w:t>
      </w:r>
      <w:r>
        <w:rPr>
          <w:lang w:val="nl-NL"/>
        </w:rPr>
        <w:t>de begroting 202</w:t>
      </w:r>
      <w:r w:rsidR="00D34DA1">
        <w:rPr>
          <w:lang w:val="nl-NL"/>
        </w:rPr>
        <w:t>3</w:t>
      </w:r>
      <w:r w:rsidR="00FD6695">
        <w:rPr>
          <w:lang w:val="nl-NL"/>
        </w:rPr>
        <w:t xml:space="preserve"> </w:t>
      </w:r>
      <w:r>
        <w:rPr>
          <w:lang w:val="nl-NL"/>
        </w:rPr>
        <w:t>voor.</w:t>
      </w:r>
    </w:p>
    <w:p w14:paraId="5CA92470" w14:textId="77777777" w:rsidR="00431116" w:rsidRDefault="00431116" w:rsidP="00CF4348">
      <w:pPr>
        <w:pStyle w:val="KeinLeerraum"/>
        <w:ind w:left="1416" w:hanging="990"/>
        <w:rPr>
          <w:lang w:val="nl-NL"/>
        </w:rPr>
      </w:pPr>
    </w:p>
    <w:p w14:paraId="5FE7BF37" w14:textId="77777777" w:rsidR="00CF4348" w:rsidRDefault="00CF4348" w:rsidP="00CF4348">
      <w:pPr>
        <w:pStyle w:val="KeinLeerraum"/>
        <w:ind w:left="1416" w:hanging="990"/>
        <w:rPr>
          <w:lang w:val="nl-NL"/>
        </w:rPr>
      </w:pPr>
    </w:p>
    <w:p w14:paraId="589F9BB6" w14:textId="77777777" w:rsidR="00797545" w:rsidRDefault="00797545" w:rsidP="00CF4348">
      <w:pPr>
        <w:pStyle w:val="KeinLeerraum"/>
        <w:ind w:left="426"/>
        <w:rPr>
          <w:lang w:val="nl-NL"/>
        </w:rPr>
      </w:pPr>
    </w:p>
    <w:p w14:paraId="7E25832F" w14:textId="56CC5DFE" w:rsidR="005A3F61" w:rsidRDefault="00C907C9">
      <w:pPr>
        <w:pStyle w:val="KeinLeerraum"/>
        <w:ind w:left="426"/>
        <w:rPr>
          <w:lang w:val="nl-NL"/>
        </w:rPr>
      </w:pPr>
      <w:r>
        <w:rPr>
          <w:lang w:val="nl-NL"/>
        </w:rPr>
        <w:t xml:space="preserve">Rond </w:t>
      </w:r>
      <w:r w:rsidR="00D34DA1">
        <w:rPr>
          <w:lang w:val="nl-NL"/>
        </w:rPr>
        <w:t>8.000</w:t>
      </w:r>
      <w:r>
        <w:rPr>
          <w:lang w:val="nl-NL"/>
        </w:rPr>
        <w:t xml:space="preserve"> zijn er over van 202</w:t>
      </w:r>
      <w:r w:rsidR="00D34DA1">
        <w:rPr>
          <w:lang w:val="nl-NL"/>
        </w:rPr>
        <w:t>2</w:t>
      </w:r>
      <w:r w:rsidR="00CF4348">
        <w:rPr>
          <w:lang w:val="nl-NL"/>
        </w:rPr>
        <w:t>.</w:t>
      </w:r>
      <w:r w:rsidR="00D34DA1">
        <w:rPr>
          <w:lang w:val="nl-NL"/>
        </w:rPr>
        <w:t xml:space="preserve"> </w:t>
      </w:r>
      <w:r w:rsidR="00D34DA1" w:rsidRPr="00D34DA1">
        <w:rPr>
          <w:lang w:val="nl-NL"/>
        </w:rPr>
        <w:t xml:space="preserve">Aangezien het tribunaal </w:t>
      </w:r>
      <w:r w:rsidR="00BB33F5">
        <w:rPr>
          <w:lang w:val="nl-NL"/>
        </w:rPr>
        <w:t xml:space="preserve">voorlopig </w:t>
      </w:r>
      <w:r w:rsidR="00D34DA1" w:rsidRPr="00D34DA1">
        <w:rPr>
          <w:lang w:val="nl-NL"/>
        </w:rPr>
        <w:t>niet gaat plaatsvinden, zullen wij ons 2023 voornamelijk richten op het ondersteunen van het werk van de twee advocaten Omer Shatz en Iftach Cohen.</w:t>
      </w:r>
    </w:p>
    <w:p w14:paraId="00269BC3" w14:textId="77777777" w:rsidR="00431116" w:rsidRDefault="00431116" w:rsidP="00CF4348">
      <w:pPr>
        <w:pStyle w:val="KeinLeerraum"/>
        <w:ind w:left="426"/>
        <w:rPr>
          <w:lang w:val="nl-NL"/>
        </w:rPr>
      </w:pPr>
    </w:p>
    <w:p w14:paraId="64323AB7" w14:textId="77777777" w:rsidR="00431116" w:rsidRDefault="00431116" w:rsidP="00CF4348">
      <w:pPr>
        <w:pStyle w:val="KeinLeerraum"/>
        <w:ind w:left="426"/>
        <w:rPr>
          <w:lang w:val="nl-NL"/>
        </w:rPr>
      </w:pPr>
    </w:p>
    <w:p w14:paraId="774EFA69" w14:textId="77777777" w:rsidR="00FD6695" w:rsidRDefault="00FD6695" w:rsidP="00CF4348">
      <w:pPr>
        <w:pStyle w:val="KeinLeerraum"/>
        <w:ind w:left="426"/>
        <w:rPr>
          <w:lang w:val="nl-NL"/>
        </w:rPr>
      </w:pPr>
    </w:p>
    <w:p w14:paraId="367A66F2" w14:textId="6AFA4A48" w:rsidR="00FD6695" w:rsidRDefault="00FD6695" w:rsidP="00CF4348">
      <w:pPr>
        <w:pStyle w:val="KeinLeerraum"/>
        <w:ind w:left="426"/>
      </w:pPr>
      <w:r w:rsidRPr="00FD6695">
        <w:t>Kosten Omer Shatz en Ifta</w:t>
      </w:r>
      <w:r>
        <w:t xml:space="preserve">ch Cohen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€ 132.000.-</w:t>
      </w:r>
    </w:p>
    <w:p w14:paraId="73DC0577" w14:textId="25663FBF" w:rsidR="00FD6695" w:rsidRPr="00BB33F5" w:rsidRDefault="00FD6695" w:rsidP="00CF4348">
      <w:pPr>
        <w:pStyle w:val="KeinLeerraum"/>
        <w:ind w:left="426"/>
        <w:rPr>
          <w:lang w:val="nl-NL"/>
        </w:rPr>
      </w:pPr>
      <w:r w:rsidRPr="00BB33F5">
        <w:rPr>
          <w:lang w:val="nl-NL"/>
        </w:rPr>
        <w:t xml:space="preserve">Lopende Kosten en boekhouding </w:t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="00480851" w:rsidRPr="00BB33F5">
        <w:rPr>
          <w:lang w:val="nl-NL"/>
        </w:rPr>
        <w:t xml:space="preserve">€  </w:t>
      </w:r>
      <w:r w:rsidRPr="00BB33F5">
        <w:rPr>
          <w:lang w:val="nl-NL"/>
        </w:rPr>
        <w:t xml:space="preserve">    8.000</w:t>
      </w:r>
      <w:r w:rsidR="00480851" w:rsidRPr="00BB33F5">
        <w:rPr>
          <w:lang w:val="nl-NL"/>
        </w:rPr>
        <w:t>.-</w:t>
      </w:r>
    </w:p>
    <w:p w14:paraId="7B90B29E" w14:textId="517BFFAE" w:rsidR="00480851" w:rsidRPr="00BB33F5" w:rsidRDefault="00480851" w:rsidP="00CF4348">
      <w:pPr>
        <w:pStyle w:val="KeinLeerraum"/>
        <w:ind w:left="426"/>
        <w:rPr>
          <w:lang w:val="nl-NL"/>
        </w:rPr>
      </w:pPr>
      <w:r w:rsidRPr="00BB33F5">
        <w:rPr>
          <w:lang w:val="nl-NL"/>
        </w:rPr>
        <w:t>Juridische Kosten</w:t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</w:r>
      <w:r w:rsidRPr="00BB33F5">
        <w:rPr>
          <w:lang w:val="nl-NL"/>
        </w:rPr>
        <w:tab/>
        <w:t>€    10.000.-</w:t>
      </w:r>
    </w:p>
    <w:p w14:paraId="76036521" w14:textId="77777777" w:rsidR="00C74233" w:rsidRPr="00BB33F5" w:rsidRDefault="00C74233" w:rsidP="00CF4348">
      <w:pPr>
        <w:pStyle w:val="KeinLeerraum"/>
        <w:ind w:left="426"/>
        <w:rPr>
          <w:lang w:val="nl-NL"/>
        </w:rPr>
      </w:pPr>
    </w:p>
    <w:p w14:paraId="210811CE" w14:textId="77777777" w:rsidR="005A3F61" w:rsidRDefault="00C907C9">
      <w:pPr>
        <w:spacing w:after="100" w:afterAutospacing="1" w:line="240" w:lineRule="auto"/>
        <w:rPr>
          <w:rFonts w:asciiTheme="minorHAnsi" w:hAnsiTheme="minorHAnsi"/>
          <w:lang w:val="nl-NL"/>
        </w:rPr>
      </w:pPr>
      <w:r w:rsidRPr="00BB33F5">
        <w:rPr>
          <w:rFonts w:asciiTheme="minorHAnsi" w:hAnsiTheme="minorHAnsi"/>
          <w:lang w:val="nl-NL"/>
        </w:rPr>
        <w:tab/>
      </w:r>
      <w:r w:rsidRPr="00BB33F5">
        <w:rPr>
          <w:rFonts w:asciiTheme="minorHAnsi" w:hAnsiTheme="minorHAnsi"/>
          <w:lang w:val="nl-NL"/>
        </w:rPr>
        <w:tab/>
      </w:r>
      <w:r w:rsidRPr="00BB33F5">
        <w:rPr>
          <w:rFonts w:asciiTheme="minorHAnsi" w:hAnsiTheme="minorHAnsi"/>
          <w:lang w:val="nl-NL"/>
        </w:rPr>
        <w:tab/>
      </w:r>
      <w:r w:rsidRPr="00BB33F5">
        <w:rPr>
          <w:rFonts w:asciiTheme="minorHAnsi" w:hAnsiTheme="minorHAnsi"/>
          <w:lang w:val="nl-NL"/>
        </w:rPr>
        <w:tab/>
      </w:r>
      <w:r w:rsidRPr="00BB33F5">
        <w:rPr>
          <w:rFonts w:asciiTheme="minorHAnsi" w:hAnsiTheme="minorHAnsi"/>
          <w:lang w:val="nl-NL"/>
        </w:rPr>
        <w:tab/>
      </w:r>
      <w:r w:rsidRPr="00BB33F5">
        <w:rPr>
          <w:rFonts w:asciiTheme="minorHAnsi" w:hAnsiTheme="minorHAnsi"/>
          <w:lang w:val="nl-NL"/>
        </w:rPr>
        <w:tab/>
      </w:r>
      <w:r w:rsidRPr="00BB33F5">
        <w:rPr>
          <w:rFonts w:asciiTheme="minorHAnsi" w:hAnsiTheme="minorHAnsi"/>
          <w:lang w:val="nl-NL"/>
        </w:rPr>
        <w:tab/>
      </w:r>
      <w:r w:rsidRPr="00BB33F5">
        <w:rPr>
          <w:rFonts w:asciiTheme="minorHAnsi" w:hAnsiTheme="minorHAnsi"/>
          <w:lang w:val="nl-NL"/>
        </w:rPr>
        <w:tab/>
      </w:r>
      <w:r w:rsidRPr="00BB33F5">
        <w:rPr>
          <w:rFonts w:asciiTheme="minorHAnsi" w:hAnsiTheme="minorHAnsi"/>
          <w:lang w:val="nl-NL"/>
        </w:rPr>
        <w:tab/>
      </w:r>
      <w:r w:rsidRPr="00BB33F5">
        <w:rPr>
          <w:rFonts w:asciiTheme="minorHAnsi" w:hAnsiTheme="minorHAnsi"/>
          <w:lang w:val="nl-NL"/>
        </w:rPr>
        <w:tab/>
      </w:r>
      <w:r w:rsidRPr="00BB33F5">
        <w:rPr>
          <w:rFonts w:asciiTheme="minorHAnsi" w:hAnsiTheme="minorHAnsi"/>
          <w:lang w:val="nl-NL"/>
        </w:rPr>
        <w:tab/>
      </w:r>
      <w:r w:rsidRPr="00BB33F5">
        <w:rPr>
          <w:rFonts w:asciiTheme="minorHAnsi" w:hAnsiTheme="minorHAnsi"/>
          <w:lang w:val="nl-NL"/>
        </w:rPr>
        <w:tab/>
      </w:r>
      <w:r w:rsidRPr="00070A63">
        <w:rPr>
          <w:rFonts w:asciiTheme="minorHAnsi" w:hAnsiTheme="minorHAnsi"/>
          <w:lang w:val="nl-NL"/>
        </w:rPr>
        <w:t>--------------------------</w:t>
      </w:r>
    </w:p>
    <w:p w14:paraId="4D9FE2D4" w14:textId="168CF2B6" w:rsidR="005A3F61" w:rsidRDefault="00C907C9">
      <w:pPr>
        <w:spacing w:after="100" w:afterAutospacing="1" w:line="240" w:lineRule="auto"/>
        <w:ind w:left="8496"/>
        <w:rPr>
          <w:rFonts w:asciiTheme="minorHAnsi" w:hAnsiTheme="minorHAnsi"/>
          <w:b/>
          <w:bCs/>
          <w:lang w:val="nl-NL"/>
        </w:rPr>
      </w:pPr>
      <w:r w:rsidRPr="00070A63">
        <w:rPr>
          <w:rFonts w:asciiTheme="minorHAnsi" w:hAnsiTheme="minorHAnsi"/>
          <w:b/>
          <w:bCs/>
          <w:lang w:val="nl-NL"/>
        </w:rPr>
        <w:t xml:space="preserve">Totaal: € </w:t>
      </w:r>
      <w:r w:rsidR="00D34DA1">
        <w:rPr>
          <w:rFonts w:asciiTheme="minorHAnsi" w:hAnsiTheme="minorHAnsi"/>
          <w:b/>
          <w:bCs/>
          <w:lang w:val="nl-NL"/>
        </w:rPr>
        <w:t>150</w:t>
      </w:r>
      <w:r w:rsidRPr="00070A63">
        <w:rPr>
          <w:rFonts w:asciiTheme="minorHAnsi" w:hAnsiTheme="minorHAnsi"/>
          <w:b/>
          <w:bCs/>
          <w:lang w:val="nl-NL"/>
        </w:rPr>
        <w:t>.</w:t>
      </w:r>
      <w:r w:rsidR="00D34DA1">
        <w:rPr>
          <w:rFonts w:asciiTheme="minorHAnsi" w:hAnsiTheme="minorHAnsi"/>
          <w:b/>
          <w:bCs/>
          <w:lang w:val="nl-NL"/>
        </w:rPr>
        <w:t>0</w:t>
      </w:r>
      <w:r w:rsidRPr="00070A63">
        <w:rPr>
          <w:rFonts w:asciiTheme="minorHAnsi" w:hAnsiTheme="minorHAnsi"/>
          <w:b/>
          <w:bCs/>
          <w:lang w:val="nl-NL"/>
        </w:rPr>
        <w:t>00.-</w:t>
      </w:r>
    </w:p>
    <w:p w14:paraId="09CDB470" w14:textId="77777777" w:rsidR="005A3F61" w:rsidRDefault="00C907C9">
      <w:pPr>
        <w:spacing w:after="100" w:afterAutospacing="1" w:line="240" w:lineRule="auto"/>
        <w:ind w:left="8496"/>
        <w:rPr>
          <w:rFonts w:asciiTheme="minorHAnsi" w:hAnsiTheme="minorHAnsi"/>
          <w:b/>
          <w:bCs/>
          <w:lang w:val="nl-NL"/>
        </w:rPr>
      </w:pPr>
      <w:r w:rsidRPr="00070A63">
        <w:rPr>
          <w:rFonts w:asciiTheme="minorHAnsi" w:hAnsiTheme="minorHAnsi"/>
          <w:b/>
          <w:bCs/>
          <w:lang w:val="nl-NL"/>
        </w:rPr>
        <w:t>================</w:t>
      </w:r>
    </w:p>
    <w:p w14:paraId="338FE2DD" w14:textId="77777777" w:rsidR="00431116" w:rsidRDefault="00431116" w:rsidP="00C77D8C">
      <w:pPr>
        <w:ind w:firstLine="708"/>
        <w:rPr>
          <w:lang w:val="nl-NL"/>
        </w:rPr>
      </w:pPr>
    </w:p>
    <w:p w14:paraId="31FEF846" w14:textId="77777777" w:rsidR="00431116" w:rsidRDefault="00431116" w:rsidP="00C77D8C">
      <w:pPr>
        <w:ind w:firstLine="708"/>
        <w:rPr>
          <w:lang w:val="nl-NL"/>
        </w:rPr>
      </w:pPr>
    </w:p>
    <w:p w14:paraId="034D0B08" w14:textId="77777777" w:rsidR="00FD6695" w:rsidRDefault="00FD6695" w:rsidP="00C77D8C">
      <w:pPr>
        <w:ind w:firstLine="708"/>
        <w:rPr>
          <w:lang w:val="nl-NL"/>
        </w:rPr>
      </w:pPr>
    </w:p>
    <w:p w14:paraId="2AB26BC1" w14:textId="77777777" w:rsidR="00FD6695" w:rsidRDefault="00FD6695" w:rsidP="00C77D8C">
      <w:pPr>
        <w:ind w:firstLine="708"/>
        <w:rPr>
          <w:lang w:val="nl-NL"/>
        </w:rPr>
      </w:pPr>
    </w:p>
    <w:p w14:paraId="3F4106DE" w14:textId="77777777" w:rsidR="00FD6695" w:rsidRDefault="00FD6695" w:rsidP="00C77D8C">
      <w:pPr>
        <w:ind w:firstLine="708"/>
        <w:rPr>
          <w:lang w:val="nl-NL"/>
        </w:rPr>
      </w:pPr>
    </w:p>
    <w:p w14:paraId="1D8773EB" w14:textId="77777777" w:rsidR="00797545" w:rsidRDefault="00797545" w:rsidP="00C77D8C">
      <w:pPr>
        <w:ind w:firstLine="708"/>
        <w:rPr>
          <w:lang w:val="nl-NL"/>
        </w:rPr>
      </w:pPr>
    </w:p>
    <w:p w14:paraId="7076B3B8" w14:textId="77777777" w:rsidR="00797545" w:rsidRDefault="00797545" w:rsidP="00C77D8C">
      <w:pPr>
        <w:ind w:firstLine="708"/>
        <w:rPr>
          <w:lang w:val="nl-NL"/>
        </w:rPr>
      </w:pPr>
    </w:p>
    <w:p w14:paraId="14D98046" w14:textId="77777777" w:rsidR="00797545" w:rsidRDefault="00797545" w:rsidP="00C77D8C">
      <w:pPr>
        <w:ind w:firstLine="708"/>
        <w:rPr>
          <w:lang w:val="nl-NL"/>
        </w:rPr>
      </w:pPr>
    </w:p>
    <w:p w14:paraId="771ABC97" w14:textId="50AA9170" w:rsidR="005A3F61" w:rsidRDefault="00F46D03">
      <w:pPr>
        <w:ind w:firstLine="708"/>
        <w:rPr>
          <w:lang w:val="nl-NL"/>
        </w:rPr>
      </w:pPr>
      <w:r>
        <w:rPr>
          <w:lang w:val="nl-NL"/>
        </w:rPr>
        <w:t xml:space="preserve">René Lehnherr, Penningmeester 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Amsterdam, </w:t>
      </w:r>
      <w:r w:rsidR="00AE32EB">
        <w:rPr>
          <w:lang w:val="nl-NL"/>
        </w:rPr>
        <w:t>2</w:t>
      </w:r>
      <w:r w:rsidR="00D34DA1">
        <w:rPr>
          <w:lang w:val="nl-NL"/>
        </w:rPr>
        <w:t>0</w:t>
      </w:r>
      <w:r w:rsidR="00AE32EB">
        <w:rPr>
          <w:lang w:val="nl-NL"/>
        </w:rPr>
        <w:t xml:space="preserve"> januari </w:t>
      </w:r>
      <w:r>
        <w:rPr>
          <w:lang w:val="nl-NL"/>
        </w:rPr>
        <w:t>202</w:t>
      </w:r>
      <w:r w:rsidR="00D34DA1">
        <w:rPr>
          <w:lang w:val="nl-NL"/>
        </w:rPr>
        <w:t>3</w:t>
      </w:r>
    </w:p>
    <w:p w14:paraId="57C1F1C7" w14:textId="77777777" w:rsidR="00C77D8C" w:rsidRDefault="00212368">
      <w:pPr>
        <w:rPr>
          <w:lang w:val="nl-NL"/>
        </w:rPr>
      </w:pPr>
      <w:r>
        <w:rPr>
          <w:lang w:val="nl-NL"/>
        </w:rPr>
        <w:t xml:space="preserve">       </w:t>
      </w:r>
      <w:r w:rsidR="00C77D8C">
        <w:rPr>
          <w:lang w:val="nl-NL"/>
        </w:rPr>
        <w:tab/>
      </w:r>
    </w:p>
    <w:p w14:paraId="466541F9" w14:textId="77777777" w:rsidR="005A3F61" w:rsidRDefault="00C907C9">
      <w:pPr>
        <w:ind w:firstLine="708"/>
        <w:rPr>
          <w:lang w:val="nl-NL"/>
        </w:rPr>
      </w:pPr>
      <w:r>
        <w:rPr>
          <w:lang w:val="nl-NL"/>
        </w:rPr>
        <w:t>............................................................</w:t>
      </w:r>
    </w:p>
    <w:sectPr w:rsidR="005A3F61" w:rsidSect="00070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72"/>
    <w:rsid w:val="00070A63"/>
    <w:rsid w:val="000C7112"/>
    <w:rsid w:val="00212368"/>
    <w:rsid w:val="00332A8E"/>
    <w:rsid w:val="003B0B41"/>
    <w:rsid w:val="003B4902"/>
    <w:rsid w:val="00431116"/>
    <w:rsid w:val="00480851"/>
    <w:rsid w:val="005243A2"/>
    <w:rsid w:val="005A3F61"/>
    <w:rsid w:val="005C3D26"/>
    <w:rsid w:val="007014A0"/>
    <w:rsid w:val="00797545"/>
    <w:rsid w:val="00841AC1"/>
    <w:rsid w:val="008B0D04"/>
    <w:rsid w:val="00AE32EB"/>
    <w:rsid w:val="00B34EC4"/>
    <w:rsid w:val="00B50CF3"/>
    <w:rsid w:val="00BB33F5"/>
    <w:rsid w:val="00BE5B37"/>
    <w:rsid w:val="00C66C11"/>
    <w:rsid w:val="00C74233"/>
    <w:rsid w:val="00C77D8C"/>
    <w:rsid w:val="00C907C9"/>
    <w:rsid w:val="00CF4348"/>
    <w:rsid w:val="00D23BC2"/>
    <w:rsid w:val="00D34DA1"/>
    <w:rsid w:val="00D47B72"/>
    <w:rsid w:val="00DC4EAD"/>
    <w:rsid w:val="00E13CF0"/>
    <w:rsid w:val="00E80E3F"/>
    <w:rsid w:val="00EB10C4"/>
    <w:rsid w:val="00F46D03"/>
    <w:rsid w:val="00F64B35"/>
    <w:rsid w:val="00FD0C5B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7E6FF"/>
  <w15:chartTrackingRefBased/>
  <w15:docId w15:val="{A8053036-E8B8-42D7-AC6F-2FAAEB2B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7B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7B7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47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ront-lex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Lehnherr</dc:creator>
  <cp:keywords>, docId:D8CB42AD8C558BE723C61472E25DCCC4</cp:keywords>
  <dc:description/>
  <cp:lastModifiedBy>Rene Lehnherr</cp:lastModifiedBy>
  <cp:revision>27</cp:revision>
  <cp:lastPrinted>2022-03-05T15:03:00Z</cp:lastPrinted>
  <dcterms:created xsi:type="dcterms:W3CDTF">2021-04-23T11:27:00Z</dcterms:created>
  <dcterms:modified xsi:type="dcterms:W3CDTF">2023-07-04T07:07:00Z</dcterms:modified>
</cp:coreProperties>
</file>